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27" w:rsidRPr="00565524" w:rsidRDefault="00A41BB3" w:rsidP="00C96D27">
      <w:pPr>
        <w:jc w:val="center"/>
        <w:rPr>
          <w:color w:val="BF2329"/>
          <w:sz w:val="40"/>
          <w:szCs w:val="40"/>
        </w:rPr>
      </w:pPr>
      <w:r w:rsidRPr="00565524">
        <w:rPr>
          <w:color w:val="BF2329"/>
          <w:sz w:val="40"/>
          <w:szCs w:val="40"/>
        </w:rPr>
        <w:t>Célébration de l’</w:t>
      </w:r>
      <w:r w:rsidR="00C96D27" w:rsidRPr="00565524">
        <w:rPr>
          <w:color w:val="BF2329"/>
          <w:sz w:val="40"/>
          <w:szCs w:val="40"/>
        </w:rPr>
        <w:t xml:space="preserve">Eucharistie en présence des reliques </w:t>
      </w:r>
    </w:p>
    <w:p w:rsidR="00C96D27" w:rsidRPr="00A72AC4" w:rsidRDefault="00C96D27" w:rsidP="00C96D27">
      <w:pPr>
        <w:jc w:val="center"/>
        <w:rPr>
          <w:sz w:val="28"/>
          <w:szCs w:val="28"/>
        </w:rPr>
      </w:pPr>
      <w:r w:rsidRPr="00A72AC4">
        <w:rPr>
          <w:sz w:val="28"/>
          <w:szCs w:val="28"/>
        </w:rPr>
        <w:t>SAINTE TH</w:t>
      </w:r>
      <w:r w:rsidRPr="00A72AC4">
        <w:rPr>
          <w:rFonts w:cs="Times New Roman"/>
          <w:sz w:val="28"/>
          <w:szCs w:val="28"/>
        </w:rPr>
        <w:t>É</w:t>
      </w:r>
      <w:r w:rsidRPr="00A72AC4">
        <w:rPr>
          <w:sz w:val="28"/>
          <w:szCs w:val="28"/>
        </w:rPr>
        <w:t>R</w:t>
      </w:r>
      <w:r w:rsidRPr="00A72AC4">
        <w:rPr>
          <w:rFonts w:cs="Times New Roman"/>
          <w:sz w:val="28"/>
          <w:szCs w:val="28"/>
        </w:rPr>
        <w:t>È</w:t>
      </w:r>
      <w:r w:rsidRPr="00A72AC4">
        <w:rPr>
          <w:sz w:val="28"/>
          <w:szCs w:val="28"/>
        </w:rPr>
        <w:t>SE DE L’ENFANT-J</w:t>
      </w:r>
      <w:r w:rsidRPr="00A72AC4">
        <w:rPr>
          <w:rFonts w:cs="Times New Roman"/>
          <w:sz w:val="28"/>
          <w:szCs w:val="28"/>
        </w:rPr>
        <w:t>É</w:t>
      </w:r>
      <w:r w:rsidRPr="00A72AC4">
        <w:rPr>
          <w:sz w:val="28"/>
          <w:szCs w:val="28"/>
        </w:rPr>
        <w:t>SUS,</w:t>
      </w:r>
    </w:p>
    <w:p w:rsidR="00C96D27" w:rsidRDefault="00C96D27" w:rsidP="00C96D27">
      <w:pPr>
        <w:jc w:val="center"/>
      </w:pPr>
      <w:r>
        <w:t>Vierge et docteur de l’Eglise</w:t>
      </w:r>
    </w:p>
    <w:p w:rsidR="00C96D27" w:rsidRDefault="00C96D27" w:rsidP="00C96D27">
      <w:pPr>
        <w:jc w:val="center"/>
      </w:pPr>
      <w:proofErr w:type="gramStart"/>
      <w:r>
        <w:t>patronne</w:t>
      </w:r>
      <w:proofErr w:type="gramEnd"/>
      <w:r>
        <w:t xml:space="preserve"> secondaire de la France</w:t>
      </w:r>
    </w:p>
    <w:p w:rsidR="00A72AC4" w:rsidRDefault="00A72AC4" w:rsidP="00A72AC4"/>
    <w:p w:rsidR="00A72AC4" w:rsidRPr="007224EA" w:rsidRDefault="00A72AC4" w:rsidP="00CF2848">
      <w:pPr>
        <w:jc w:val="both"/>
        <w:rPr>
          <w:i/>
        </w:rPr>
      </w:pPr>
      <w:r w:rsidRPr="007224EA">
        <w:rPr>
          <w:i/>
        </w:rPr>
        <w:t>Thérèse Martin (1873-1897), devenue au carmel de Lisieux Thérèse de l’Enfant-Jésus et de la Sainte Face, a réalisé dans sa courte vie le programme que lui traçait son nom de religieuse. Elle a voulu entrer dans l’esprit d’enfance de Jésus de Nazareth, en suivant sa « petite voie », et elle a rencontré le Christ de la Passion, qui devait l’introduire dans sa Pâque</w:t>
      </w:r>
      <w:r w:rsidR="00CF2848">
        <w:rPr>
          <w:i/>
        </w:rPr>
        <w:t>.</w:t>
      </w:r>
    </w:p>
    <w:p w:rsidR="00A72AC4" w:rsidRDefault="00A72AC4" w:rsidP="00A72AC4"/>
    <w:p w:rsidR="00CF2848" w:rsidRDefault="00CF2848" w:rsidP="00CF2848">
      <w:pPr>
        <w:jc w:val="both"/>
      </w:pPr>
      <w:r w:rsidRPr="00CF2848">
        <w:rPr>
          <w:u w:val="single"/>
        </w:rPr>
        <w:t>Indications pratiques</w:t>
      </w:r>
      <w:r>
        <w:t> : si l’eucharistie est célébrée au début du temps de présence du Reliquaire, se reporter au schéma « célébration d’accueil (sans eucharistie) des reliques » pour les accueillir de manière solennelle. Dans ce cas, la procession d’entrée avec le peuple suivant le Reliquaire tient lieu de préparation pénitentielle.</w:t>
      </w:r>
    </w:p>
    <w:p w:rsidR="00CF2848" w:rsidRDefault="00CF2848" w:rsidP="00A72AC4"/>
    <w:p w:rsidR="00A72AC4" w:rsidRPr="00565524" w:rsidRDefault="00A72AC4" w:rsidP="00A72AC4">
      <w:pPr>
        <w:spacing w:after="120"/>
        <w:rPr>
          <w:smallCaps/>
          <w:color w:val="BF2329"/>
          <w:sz w:val="22"/>
        </w:rPr>
      </w:pPr>
      <w:r w:rsidRPr="00565524">
        <w:rPr>
          <w:smallCaps/>
          <w:color w:val="BF2329"/>
        </w:rPr>
        <w:t xml:space="preserve">Antienne d’ouverture </w:t>
      </w:r>
      <w:r w:rsidRPr="00565524">
        <w:rPr>
          <w:smallCaps/>
          <w:color w:val="BF2329"/>
        </w:rPr>
        <w:tab/>
      </w:r>
      <w:r w:rsidRPr="00565524">
        <w:rPr>
          <w:smallCaps/>
          <w:color w:val="BF2329"/>
          <w:sz w:val="22"/>
        </w:rPr>
        <w:t xml:space="preserve">cf. </w:t>
      </w:r>
      <w:proofErr w:type="spellStart"/>
      <w:r w:rsidRPr="00565524">
        <w:rPr>
          <w:smallCaps/>
          <w:color w:val="BF2329"/>
          <w:sz w:val="22"/>
        </w:rPr>
        <w:t>Dt</w:t>
      </w:r>
      <w:proofErr w:type="spellEnd"/>
      <w:r w:rsidRPr="00565524">
        <w:rPr>
          <w:smallCaps/>
          <w:color w:val="BF2329"/>
          <w:sz w:val="22"/>
        </w:rPr>
        <w:t xml:space="preserve">  32, 10-12</w:t>
      </w:r>
    </w:p>
    <w:p w:rsidR="00A72AC4" w:rsidRDefault="00A72AC4" w:rsidP="00A72AC4">
      <w:r>
        <w:t>Le Seigneur a entouré sainte Thérèse,</w:t>
      </w:r>
    </w:p>
    <w:p w:rsidR="00A72AC4" w:rsidRDefault="00A72AC4" w:rsidP="00A72AC4">
      <w:pPr>
        <w:ind w:left="284"/>
      </w:pPr>
      <w:r>
        <w:t>Il l’a instruite, il l’a gardée comme la prunelle de l’œil.</w:t>
      </w:r>
    </w:p>
    <w:p w:rsidR="00A72AC4" w:rsidRDefault="00A72AC4" w:rsidP="00A72AC4">
      <w:r>
        <w:t>Comme l’aigle qui déploie ses ailes et emporte ses petits,</w:t>
      </w:r>
    </w:p>
    <w:p w:rsidR="00A72AC4" w:rsidRDefault="00A72AC4" w:rsidP="00A72AC4">
      <w:pPr>
        <w:tabs>
          <w:tab w:val="left" w:pos="284"/>
        </w:tabs>
        <w:ind w:left="284"/>
      </w:pPr>
      <w:r>
        <w:t>Le Seigneur seul l’a conduite.</w:t>
      </w:r>
    </w:p>
    <w:p w:rsidR="00A72AC4" w:rsidRDefault="00A72AC4" w:rsidP="00A72AC4"/>
    <w:p w:rsidR="00C96D27" w:rsidRDefault="00C96D27" w:rsidP="00A72AC4"/>
    <w:p w:rsidR="00A72AC4" w:rsidRPr="00565524" w:rsidRDefault="00A72AC4" w:rsidP="00A72AC4">
      <w:pPr>
        <w:spacing w:after="120"/>
        <w:rPr>
          <w:smallCaps/>
          <w:color w:val="BF2329"/>
        </w:rPr>
      </w:pPr>
      <w:proofErr w:type="spellStart"/>
      <w:r w:rsidRPr="00565524">
        <w:rPr>
          <w:smallCaps/>
          <w:color w:val="BF2329"/>
        </w:rPr>
        <w:t>Pri</w:t>
      </w:r>
      <w:r w:rsidRPr="00565524">
        <w:rPr>
          <w:rFonts w:cs="Times New Roman"/>
          <w:smallCaps/>
          <w:color w:val="BF2329"/>
          <w:sz w:val="20"/>
        </w:rPr>
        <w:t>È</w:t>
      </w:r>
      <w:r w:rsidRPr="00565524">
        <w:rPr>
          <w:smallCaps/>
          <w:color w:val="BF2329"/>
        </w:rPr>
        <w:t>re</w:t>
      </w:r>
      <w:proofErr w:type="spellEnd"/>
      <w:r w:rsidRPr="00565524">
        <w:rPr>
          <w:smallCaps/>
          <w:color w:val="BF2329"/>
        </w:rPr>
        <w:t xml:space="preserve"> d’ouverture</w:t>
      </w:r>
    </w:p>
    <w:p w:rsidR="00A72AC4" w:rsidRPr="001352FB" w:rsidRDefault="00A72AC4" w:rsidP="00A72AC4">
      <w:pPr>
        <w:keepNext/>
        <w:framePr w:dropCap="drop" w:lines="2" w:wrap="around" w:vAnchor="text" w:hAnchor="text"/>
        <w:spacing w:line="551" w:lineRule="exact"/>
        <w:textAlignment w:val="baseline"/>
        <w:rPr>
          <w:rFonts w:cs="Times New Roman"/>
          <w:color w:val="FF0000"/>
          <w:position w:val="-6"/>
          <w:sz w:val="70"/>
        </w:rPr>
      </w:pPr>
      <w:r w:rsidRPr="00565524">
        <w:rPr>
          <w:rFonts w:cs="Times New Roman"/>
          <w:color w:val="BF2329"/>
          <w:position w:val="-6"/>
          <w:sz w:val="70"/>
        </w:rPr>
        <w:t>D</w:t>
      </w:r>
    </w:p>
    <w:p w:rsidR="00A72AC4" w:rsidRDefault="00A72AC4" w:rsidP="00A72AC4">
      <w:r>
        <w:t>ieu qui ouvres ton royaume</w:t>
      </w:r>
    </w:p>
    <w:p w:rsidR="00A72AC4" w:rsidRDefault="00A72AC4" w:rsidP="00A72AC4">
      <w:pPr>
        <w:ind w:left="709"/>
      </w:pPr>
      <w:proofErr w:type="gramStart"/>
      <w:r>
        <w:t>aux</w:t>
      </w:r>
      <w:proofErr w:type="gramEnd"/>
      <w:r>
        <w:t xml:space="preserve"> petits et aux humbles,</w:t>
      </w:r>
    </w:p>
    <w:p w:rsidR="00A72AC4" w:rsidRDefault="00A72AC4" w:rsidP="00A72AC4">
      <w:r>
        <w:t>Donne-nous de marcher avec confiance</w:t>
      </w:r>
    </w:p>
    <w:p w:rsidR="00A72AC4" w:rsidRDefault="00A72AC4" w:rsidP="00A72AC4">
      <w:pPr>
        <w:ind w:left="284"/>
      </w:pPr>
      <w:proofErr w:type="gramStart"/>
      <w:r>
        <w:t>sur</w:t>
      </w:r>
      <w:proofErr w:type="gramEnd"/>
      <w:r>
        <w:t xml:space="preserve"> les pas de sainte Thérèse de l’Enfant-Jésus,</w:t>
      </w:r>
    </w:p>
    <w:p w:rsidR="00A72AC4" w:rsidRDefault="00A72AC4" w:rsidP="00A72AC4">
      <w:pPr>
        <w:ind w:left="284"/>
      </w:pPr>
      <w:proofErr w:type="gramStart"/>
      <w:r>
        <w:t>pour</w:t>
      </w:r>
      <w:proofErr w:type="gramEnd"/>
      <w:r>
        <w:t xml:space="preserve"> obtenir ainsi le révélation de ta gloire. Par Jésus Christ.</w:t>
      </w:r>
    </w:p>
    <w:p w:rsidR="00C96D27" w:rsidRDefault="00C96D27" w:rsidP="00B7023C"/>
    <w:p w:rsidR="00C96D27" w:rsidRDefault="00C96D27" w:rsidP="00B7023C"/>
    <w:p w:rsidR="00A72AC4" w:rsidRPr="00565524" w:rsidRDefault="00A72AC4" w:rsidP="00A72AC4">
      <w:pPr>
        <w:rPr>
          <w:color w:val="BF2329"/>
        </w:rPr>
      </w:pPr>
      <w:r w:rsidRPr="00565524">
        <w:rPr>
          <w:smallCaps/>
          <w:color w:val="BF2329"/>
        </w:rPr>
        <w:t xml:space="preserve">Première Lecture -  </w:t>
      </w:r>
      <w:r w:rsidRPr="00565524">
        <w:rPr>
          <w:color w:val="BF2329"/>
        </w:rPr>
        <w:t>au choix</w:t>
      </w:r>
    </w:p>
    <w:p w:rsidR="00A72AC4" w:rsidRPr="00565524" w:rsidRDefault="00A72AC4" w:rsidP="00B7023C">
      <w:pPr>
        <w:jc w:val="right"/>
        <w:rPr>
          <w:color w:val="BF2329"/>
          <w:sz w:val="20"/>
        </w:rPr>
      </w:pPr>
      <w:r w:rsidRPr="00565524">
        <w:rPr>
          <w:color w:val="BF2329"/>
          <w:sz w:val="20"/>
        </w:rPr>
        <w:t>« Comme une mère console son enfant »</w:t>
      </w:r>
    </w:p>
    <w:p w:rsidR="00A72AC4" w:rsidRDefault="00A72AC4" w:rsidP="001C0037">
      <w:pPr>
        <w:spacing w:after="120"/>
      </w:pPr>
      <w:r w:rsidRPr="00F11F7A">
        <w:rPr>
          <w:b/>
        </w:rPr>
        <w:t>Lecture du livre du prophète Isaïe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5524">
        <w:rPr>
          <w:b/>
          <w:color w:val="BF2329"/>
        </w:rPr>
        <w:t>66</w:t>
      </w:r>
      <w:r w:rsidRPr="00565524">
        <w:rPr>
          <w:color w:val="BF2329"/>
        </w:rPr>
        <w:t>, 10-14c</w:t>
      </w:r>
    </w:p>
    <w:p w:rsidR="00A72AC4" w:rsidRDefault="00A72AC4" w:rsidP="00A72AC4">
      <w:r>
        <w:t>Réjouissez-vous avec Jérusalem !</w:t>
      </w:r>
    </w:p>
    <w:p w:rsidR="00A72AC4" w:rsidRDefault="00A72AC4" w:rsidP="00A72AC4">
      <w:r>
        <w:t>Exultez en elle, vous tous qui l’aimez !</w:t>
      </w:r>
    </w:p>
    <w:p w:rsidR="00A72AC4" w:rsidRDefault="00A72AC4" w:rsidP="00A72AC4">
      <w:r>
        <w:t>Avec elle, soyez pleins d’allégresse,</w:t>
      </w:r>
    </w:p>
    <w:p w:rsidR="00A72AC4" w:rsidRDefault="00A72AC4" w:rsidP="00A72AC4">
      <w:pPr>
        <w:spacing w:after="120"/>
        <w:ind w:left="284"/>
      </w:pPr>
      <w:proofErr w:type="gramStart"/>
      <w:r>
        <w:t>vous</w:t>
      </w:r>
      <w:proofErr w:type="gramEnd"/>
      <w:r>
        <w:t xml:space="preserve"> tous qui la pleuriez !</w:t>
      </w:r>
    </w:p>
    <w:p w:rsidR="00A72AC4" w:rsidRDefault="00A72AC4" w:rsidP="00A72AC4">
      <w:r>
        <w:t>Alors, vous serez nourris de son lait,</w:t>
      </w:r>
    </w:p>
    <w:p w:rsidR="00A72AC4" w:rsidRDefault="00A72AC4" w:rsidP="00A72AC4">
      <w:proofErr w:type="gramStart"/>
      <w:r>
        <w:t>rassasiés</w:t>
      </w:r>
      <w:proofErr w:type="gramEnd"/>
      <w:r>
        <w:t xml:space="preserve"> de ses consolations ;</w:t>
      </w:r>
    </w:p>
    <w:p w:rsidR="00A72AC4" w:rsidRDefault="00A72AC4" w:rsidP="00A72AC4">
      <w:proofErr w:type="gramStart"/>
      <w:r>
        <w:t>alors</w:t>
      </w:r>
      <w:proofErr w:type="gramEnd"/>
      <w:r>
        <w:t>, vous goûterez avec délices</w:t>
      </w:r>
    </w:p>
    <w:p w:rsidR="00A72AC4" w:rsidRDefault="00A72AC4" w:rsidP="00A72AC4">
      <w:pPr>
        <w:spacing w:after="120"/>
        <w:ind w:left="284"/>
      </w:pPr>
      <w:proofErr w:type="gramStart"/>
      <w:r>
        <w:t>à</w:t>
      </w:r>
      <w:proofErr w:type="gramEnd"/>
      <w:r>
        <w:t xml:space="preserve"> l’abondance de sa gloire.</w:t>
      </w:r>
    </w:p>
    <w:p w:rsidR="00A72AC4" w:rsidRDefault="00A72AC4" w:rsidP="00A72AC4">
      <w:r>
        <w:t>Car le Seigneur le déclare :</w:t>
      </w:r>
    </w:p>
    <w:p w:rsidR="00A72AC4" w:rsidRDefault="00A72AC4" w:rsidP="00A72AC4">
      <w:pPr>
        <w:ind w:left="284"/>
      </w:pPr>
      <w:r>
        <w:t>« Voici que je dirige vers elle</w:t>
      </w:r>
    </w:p>
    <w:p w:rsidR="00A72AC4" w:rsidRDefault="00A72AC4" w:rsidP="00A72AC4">
      <w:pPr>
        <w:ind w:left="284"/>
      </w:pPr>
      <w:proofErr w:type="gramStart"/>
      <w:r>
        <w:t>la</w:t>
      </w:r>
      <w:proofErr w:type="gramEnd"/>
      <w:r>
        <w:t xml:space="preserve"> paix comme un fleuve</w:t>
      </w:r>
    </w:p>
    <w:p w:rsidR="00A72AC4" w:rsidRDefault="00A72AC4" w:rsidP="00A72AC4">
      <w:pPr>
        <w:ind w:left="284"/>
      </w:pPr>
      <w:proofErr w:type="gramStart"/>
      <w:r>
        <w:t>et</w:t>
      </w:r>
      <w:proofErr w:type="gramEnd"/>
      <w:r>
        <w:t>, comme un torrent qui déborde,</w:t>
      </w:r>
    </w:p>
    <w:p w:rsidR="00A72AC4" w:rsidRDefault="00A72AC4" w:rsidP="00A72AC4">
      <w:pPr>
        <w:spacing w:after="120"/>
        <w:ind w:left="284"/>
      </w:pPr>
      <w:proofErr w:type="gramStart"/>
      <w:r>
        <w:t>la</w:t>
      </w:r>
      <w:proofErr w:type="gramEnd"/>
      <w:r>
        <w:t xml:space="preserve"> gloire des nations. »</w:t>
      </w:r>
    </w:p>
    <w:p w:rsidR="00A72AC4" w:rsidRDefault="00A72AC4" w:rsidP="00A72AC4">
      <w:r>
        <w:t>Vous serez nourris, portés sur la hanche ;</w:t>
      </w:r>
    </w:p>
    <w:p w:rsidR="00A72AC4" w:rsidRDefault="00A72AC4" w:rsidP="00A72AC4">
      <w:proofErr w:type="gramStart"/>
      <w:r>
        <w:t>vous</w:t>
      </w:r>
      <w:proofErr w:type="gramEnd"/>
      <w:r>
        <w:t xml:space="preserve"> serez choyés sur ses genoux.</w:t>
      </w:r>
    </w:p>
    <w:p w:rsidR="00A72AC4" w:rsidRDefault="00A72AC4" w:rsidP="00A72AC4">
      <w:r>
        <w:t>Comme un enfant que sa mère console,</w:t>
      </w:r>
    </w:p>
    <w:p w:rsidR="00A72AC4" w:rsidRDefault="00A72AC4" w:rsidP="00A72AC4">
      <w:proofErr w:type="gramStart"/>
      <w:r>
        <w:t>ainsi</w:t>
      </w:r>
      <w:proofErr w:type="gramEnd"/>
      <w:r>
        <w:t>, je vous consolerai.</w:t>
      </w:r>
    </w:p>
    <w:p w:rsidR="00A72AC4" w:rsidRDefault="00A72AC4" w:rsidP="00A72AC4">
      <w:r>
        <w:t>Oui, dans Jérusalem, vous serez consolés.</w:t>
      </w:r>
    </w:p>
    <w:p w:rsidR="00A72AC4" w:rsidRDefault="00A72AC4" w:rsidP="00A72AC4">
      <w:r>
        <w:lastRenderedPageBreak/>
        <w:t>Vous verrez, votre cœur sera dans l’allégresse ;</w:t>
      </w:r>
    </w:p>
    <w:p w:rsidR="00A72AC4" w:rsidRDefault="00A72AC4" w:rsidP="00A72AC4">
      <w:pPr>
        <w:ind w:left="284"/>
      </w:pPr>
      <w:proofErr w:type="gramStart"/>
      <w:r>
        <w:t>et</w:t>
      </w:r>
      <w:proofErr w:type="gramEnd"/>
      <w:r>
        <w:t xml:space="preserve"> vos os revivront comme l’herbe reverdit.</w:t>
      </w:r>
    </w:p>
    <w:p w:rsidR="00A72AC4" w:rsidRDefault="00A72AC4" w:rsidP="00A72AC4">
      <w:pPr>
        <w:spacing w:after="120"/>
      </w:pPr>
      <w:r>
        <w:t>Le Seigneur fera connaître sa puissance à ses serviteurs</w:t>
      </w:r>
    </w:p>
    <w:p w:rsidR="00A72AC4" w:rsidRDefault="00A72AC4" w:rsidP="00A72AC4">
      <w:pPr>
        <w:ind w:left="284"/>
      </w:pPr>
      <w:r>
        <w:t>- Parole du Seigneur</w:t>
      </w:r>
    </w:p>
    <w:p w:rsidR="00CF2848" w:rsidRDefault="00CF2848" w:rsidP="00CF2848"/>
    <w:p w:rsidR="00A72AC4" w:rsidRPr="00565524" w:rsidRDefault="007A0A00" w:rsidP="00A72AC4">
      <w:pPr>
        <w:rPr>
          <w:color w:val="BF2329"/>
        </w:rPr>
      </w:pPr>
      <w:r>
        <w:rPr>
          <w:color w:val="BF2329"/>
        </w:rPr>
        <w:t>Ou</w:t>
      </w:r>
    </w:p>
    <w:p w:rsidR="00A72AC4" w:rsidRPr="00565524" w:rsidRDefault="00A72AC4" w:rsidP="00B7023C">
      <w:pPr>
        <w:jc w:val="right"/>
        <w:rPr>
          <w:color w:val="BF2329"/>
          <w:sz w:val="20"/>
          <w:szCs w:val="20"/>
        </w:rPr>
      </w:pPr>
      <w:r w:rsidRPr="00565524">
        <w:rPr>
          <w:color w:val="BF2329"/>
          <w:sz w:val="20"/>
          <w:szCs w:val="20"/>
        </w:rPr>
        <w:t>Nous sommes enfants de Dieu</w:t>
      </w:r>
    </w:p>
    <w:p w:rsidR="00A72AC4" w:rsidRDefault="00A72AC4" w:rsidP="001C0037">
      <w:pPr>
        <w:spacing w:after="120"/>
      </w:pPr>
      <w:r w:rsidRPr="00F11F7A">
        <w:rPr>
          <w:b/>
        </w:rPr>
        <w:t>Lecture de la lettre de saint Paul apôtre aux Romains</w:t>
      </w:r>
      <w:r>
        <w:tab/>
      </w:r>
      <w:r>
        <w:tab/>
      </w:r>
      <w:r>
        <w:tab/>
      </w:r>
      <w:r>
        <w:tab/>
      </w:r>
      <w:r w:rsidRPr="00565524">
        <w:rPr>
          <w:b/>
          <w:color w:val="BF2329"/>
        </w:rPr>
        <w:t>8</w:t>
      </w:r>
      <w:r w:rsidRPr="00565524">
        <w:rPr>
          <w:color w:val="BF2329"/>
        </w:rPr>
        <w:t>, 14-17</w:t>
      </w:r>
    </w:p>
    <w:p w:rsidR="00A72AC4" w:rsidRDefault="00A72AC4" w:rsidP="00A72AC4">
      <w:r>
        <w:t>Frères,</w:t>
      </w:r>
    </w:p>
    <w:p w:rsidR="00A72AC4" w:rsidRDefault="00A72AC4" w:rsidP="00A72AC4">
      <w:proofErr w:type="gramStart"/>
      <w:r>
        <w:t>tous</w:t>
      </w:r>
      <w:proofErr w:type="gramEnd"/>
      <w:r>
        <w:t xml:space="preserve"> ceux qui se laissent conduire par l’Esprit de Dieu,</w:t>
      </w:r>
    </w:p>
    <w:p w:rsidR="00A72AC4" w:rsidRDefault="00A72AC4" w:rsidP="00A72AC4">
      <w:proofErr w:type="gramStart"/>
      <w:r>
        <w:t>ceux-là</w:t>
      </w:r>
      <w:proofErr w:type="gramEnd"/>
      <w:r>
        <w:t xml:space="preserve"> sont fils de Dieu.</w:t>
      </w:r>
    </w:p>
    <w:p w:rsidR="00A72AC4" w:rsidRDefault="00A72AC4" w:rsidP="00A72AC4">
      <w:r>
        <w:t>Vous n’avez pas reçu un esprit qui fait de vous des esclaves</w:t>
      </w:r>
    </w:p>
    <w:p w:rsidR="00A72AC4" w:rsidRDefault="00A72AC4" w:rsidP="00A72AC4">
      <w:proofErr w:type="gramStart"/>
      <w:r>
        <w:t>et</w:t>
      </w:r>
      <w:proofErr w:type="gramEnd"/>
      <w:r>
        <w:t xml:space="preserve"> vous ramène à la peur ;</w:t>
      </w:r>
    </w:p>
    <w:p w:rsidR="00A72AC4" w:rsidRDefault="00A72AC4" w:rsidP="00A72AC4">
      <w:proofErr w:type="gramStart"/>
      <w:r>
        <w:t>mais</w:t>
      </w:r>
      <w:proofErr w:type="gramEnd"/>
      <w:r>
        <w:t xml:space="preserve"> vous avez reçu un Esprit qui fait de vous des fils ;</w:t>
      </w:r>
    </w:p>
    <w:p w:rsidR="00A72AC4" w:rsidRDefault="00A72AC4" w:rsidP="00A72AC4">
      <w:proofErr w:type="gramStart"/>
      <w:r>
        <w:t>et</w:t>
      </w:r>
      <w:proofErr w:type="gramEnd"/>
      <w:r>
        <w:t xml:space="preserve"> c’est en lui que nous crions « Abba ! »,</w:t>
      </w:r>
    </w:p>
    <w:p w:rsidR="00A72AC4" w:rsidRDefault="00A72AC4" w:rsidP="00A72AC4">
      <w:proofErr w:type="gramStart"/>
      <w:r>
        <w:t>c’est-à-dire</w:t>
      </w:r>
      <w:proofErr w:type="gramEnd"/>
      <w:r>
        <w:t xml:space="preserve"> : Père !</w:t>
      </w:r>
    </w:p>
    <w:p w:rsidR="00A72AC4" w:rsidRDefault="00A72AC4" w:rsidP="00A72AC4">
      <w:r>
        <w:t>C’est donc l’Esprit Saint lui-même qui atteste à notre esprit</w:t>
      </w:r>
    </w:p>
    <w:p w:rsidR="00A72AC4" w:rsidRDefault="00A72AC4" w:rsidP="00A72AC4">
      <w:proofErr w:type="gramStart"/>
      <w:r>
        <w:t>que</w:t>
      </w:r>
      <w:proofErr w:type="gramEnd"/>
      <w:r>
        <w:t xml:space="preserve"> nous sommes enfants de Dieu.</w:t>
      </w:r>
    </w:p>
    <w:p w:rsidR="00A72AC4" w:rsidRDefault="00A72AC4" w:rsidP="00A72AC4">
      <w:r>
        <w:t>Puisque nous sommes ses enfants,</w:t>
      </w:r>
    </w:p>
    <w:p w:rsidR="00A72AC4" w:rsidRDefault="00A72AC4" w:rsidP="00A72AC4">
      <w:pPr>
        <w:ind w:left="284"/>
      </w:pPr>
      <w:proofErr w:type="gramStart"/>
      <w:r>
        <w:t>nous</w:t>
      </w:r>
      <w:proofErr w:type="gramEnd"/>
      <w:r>
        <w:t xml:space="preserve"> sommes aussi ses héritiers :</w:t>
      </w:r>
    </w:p>
    <w:p w:rsidR="00A72AC4" w:rsidRDefault="00A72AC4" w:rsidP="00A72AC4">
      <w:pPr>
        <w:ind w:left="284"/>
      </w:pPr>
      <w:proofErr w:type="gramStart"/>
      <w:r>
        <w:t>héritiers</w:t>
      </w:r>
      <w:proofErr w:type="gramEnd"/>
      <w:r>
        <w:t xml:space="preserve"> de Dieu,</w:t>
      </w:r>
    </w:p>
    <w:p w:rsidR="00A72AC4" w:rsidRDefault="00A72AC4" w:rsidP="00A72AC4">
      <w:pPr>
        <w:ind w:left="284"/>
      </w:pPr>
      <w:proofErr w:type="gramStart"/>
      <w:r>
        <w:t>héritiers</w:t>
      </w:r>
      <w:proofErr w:type="gramEnd"/>
      <w:r>
        <w:t xml:space="preserve"> avec le Christ,</w:t>
      </w:r>
    </w:p>
    <w:p w:rsidR="00A72AC4" w:rsidRDefault="00A72AC4" w:rsidP="00A72AC4">
      <w:proofErr w:type="gramStart"/>
      <w:r>
        <w:t>si</w:t>
      </w:r>
      <w:proofErr w:type="gramEnd"/>
      <w:r>
        <w:t xml:space="preserve"> du moins nous souffrons avec lui</w:t>
      </w:r>
    </w:p>
    <w:p w:rsidR="00A72AC4" w:rsidRDefault="00A72AC4" w:rsidP="00A72AC4">
      <w:pPr>
        <w:spacing w:after="120"/>
        <w:ind w:left="284"/>
      </w:pPr>
      <w:proofErr w:type="gramStart"/>
      <w:r>
        <w:t>pour</w:t>
      </w:r>
      <w:proofErr w:type="gramEnd"/>
      <w:r>
        <w:t xml:space="preserve"> être avec lui dans la gloire.</w:t>
      </w:r>
    </w:p>
    <w:p w:rsidR="00A72AC4" w:rsidRDefault="00A72AC4" w:rsidP="00A72AC4">
      <w:pPr>
        <w:ind w:left="284"/>
      </w:pPr>
      <w:r>
        <w:t>- Parole du Seigneur</w:t>
      </w:r>
    </w:p>
    <w:p w:rsidR="00A72AC4" w:rsidRDefault="00A72AC4" w:rsidP="00A72AC4">
      <w:pPr>
        <w:ind w:left="284"/>
      </w:pPr>
    </w:p>
    <w:p w:rsidR="00A72AC4" w:rsidRDefault="00A72AC4" w:rsidP="00CF2848"/>
    <w:p w:rsidR="00A72AC4" w:rsidRPr="00565524" w:rsidRDefault="00A72AC4" w:rsidP="00A72AC4">
      <w:pPr>
        <w:rPr>
          <w:color w:val="BF2329"/>
        </w:rPr>
      </w:pPr>
      <w:r w:rsidRPr="00565524">
        <w:rPr>
          <w:color w:val="BF2329"/>
        </w:rPr>
        <w:t>PSAUME</w:t>
      </w:r>
    </w:p>
    <w:p w:rsidR="00A72AC4" w:rsidRPr="00565524" w:rsidRDefault="00A72AC4" w:rsidP="00A72AC4">
      <w:pPr>
        <w:jc w:val="right"/>
        <w:rPr>
          <w:color w:val="BF2329"/>
        </w:rPr>
      </w:pPr>
      <w:r w:rsidRPr="00565524">
        <w:rPr>
          <w:b/>
          <w:color w:val="BF2329"/>
        </w:rPr>
        <w:t>130</w:t>
      </w:r>
      <w:r w:rsidRPr="00565524">
        <w:rPr>
          <w:color w:val="BF2329"/>
        </w:rPr>
        <w:t xml:space="preserve"> (131), 1, 2, 3</w:t>
      </w:r>
    </w:p>
    <w:p w:rsidR="00A72AC4" w:rsidRPr="004D16AB" w:rsidRDefault="00A72AC4" w:rsidP="00A72AC4">
      <w:pPr>
        <w:ind w:left="1701"/>
        <w:rPr>
          <w:b/>
        </w:rPr>
      </w:pPr>
      <w:r w:rsidRPr="00565524">
        <w:rPr>
          <w:color w:val="BF2329"/>
        </w:rPr>
        <w:t>R/</w:t>
      </w:r>
      <w:r>
        <w:t xml:space="preserve"> </w:t>
      </w:r>
      <w:r w:rsidRPr="004D16AB">
        <w:rPr>
          <w:b/>
        </w:rPr>
        <w:t>Garde mon âme dans la paix</w:t>
      </w:r>
    </w:p>
    <w:p w:rsidR="00A72AC4" w:rsidRDefault="00A72AC4" w:rsidP="00A72AC4">
      <w:pPr>
        <w:tabs>
          <w:tab w:val="left" w:pos="2127"/>
        </w:tabs>
        <w:spacing w:after="120"/>
        <w:ind w:left="1985"/>
        <w:rPr>
          <w:b/>
        </w:rPr>
      </w:pPr>
      <w:proofErr w:type="gramStart"/>
      <w:r w:rsidRPr="004D16AB">
        <w:rPr>
          <w:b/>
        </w:rPr>
        <w:t>près</w:t>
      </w:r>
      <w:proofErr w:type="gramEnd"/>
      <w:r w:rsidRPr="004D16AB">
        <w:rPr>
          <w:b/>
        </w:rPr>
        <w:t xml:space="preserve"> de toi, Seigneur.</w:t>
      </w:r>
    </w:p>
    <w:p w:rsidR="00A72AC4" w:rsidRDefault="00A72AC4" w:rsidP="00A72AC4">
      <w:pPr>
        <w:ind w:left="1701"/>
      </w:pPr>
      <w:r>
        <w:t>Seigneur, je n'ai pas le cœur fier</w:t>
      </w:r>
    </w:p>
    <w:p w:rsidR="00A72AC4" w:rsidRDefault="00A72AC4" w:rsidP="00A72AC4">
      <w:pPr>
        <w:ind w:left="1701"/>
      </w:pPr>
      <w:proofErr w:type="gramStart"/>
      <w:r>
        <w:t>ni</w:t>
      </w:r>
      <w:proofErr w:type="gramEnd"/>
      <w:r>
        <w:t xml:space="preserve"> le regard ambitieux ;</w:t>
      </w:r>
    </w:p>
    <w:p w:rsidR="00A72AC4" w:rsidRDefault="00A72AC4" w:rsidP="00A72AC4">
      <w:pPr>
        <w:ind w:left="1701"/>
      </w:pPr>
      <w:proofErr w:type="gramStart"/>
      <w:r>
        <w:t>je</w:t>
      </w:r>
      <w:proofErr w:type="gramEnd"/>
      <w:r>
        <w:t xml:space="preserve"> ne poursuis ni grands desseins,</w:t>
      </w:r>
    </w:p>
    <w:p w:rsidR="00A72AC4" w:rsidRDefault="00A72AC4" w:rsidP="00C96D27">
      <w:pPr>
        <w:spacing w:after="240"/>
        <w:ind w:left="1701"/>
      </w:pPr>
      <w:proofErr w:type="gramStart"/>
      <w:r>
        <w:t>ni</w:t>
      </w:r>
      <w:proofErr w:type="gramEnd"/>
      <w:r>
        <w:t xml:space="preserve"> merveilles qui me dépassent.</w:t>
      </w:r>
    </w:p>
    <w:p w:rsidR="00A72AC4" w:rsidRDefault="00A72AC4" w:rsidP="00A72AC4">
      <w:pPr>
        <w:ind w:left="1701"/>
      </w:pPr>
      <w:r>
        <w:t>Non, mais je tiens mon âme</w:t>
      </w:r>
    </w:p>
    <w:p w:rsidR="00A72AC4" w:rsidRDefault="00A72AC4" w:rsidP="00A72AC4">
      <w:pPr>
        <w:ind w:left="1701"/>
      </w:pPr>
      <w:proofErr w:type="gramStart"/>
      <w:r>
        <w:t>égale</w:t>
      </w:r>
      <w:proofErr w:type="gramEnd"/>
      <w:r>
        <w:t xml:space="preserve"> et silencieuse ;</w:t>
      </w:r>
    </w:p>
    <w:p w:rsidR="00A72AC4" w:rsidRDefault="00A72AC4" w:rsidP="00A72AC4">
      <w:pPr>
        <w:ind w:left="1701"/>
      </w:pPr>
      <w:r>
        <w:t xml:space="preserve"> </w:t>
      </w:r>
      <w:proofErr w:type="gramStart"/>
      <w:r>
        <w:t>mon</w:t>
      </w:r>
      <w:proofErr w:type="gramEnd"/>
      <w:r>
        <w:t xml:space="preserve"> âme est en moi comme un enfant,</w:t>
      </w:r>
    </w:p>
    <w:p w:rsidR="00A72AC4" w:rsidRDefault="00A72AC4" w:rsidP="00C96D27">
      <w:pPr>
        <w:spacing w:after="240"/>
        <w:ind w:left="1701"/>
      </w:pPr>
      <w:proofErr w:type="gramStart"/>
      <w:r>
        <w:t>comme</w:t>
      </w:r>
      <w:proofErr w:type="gramEnd"/>
      <w:r>
        <w:t xml:space="preserve"> un petit enfant contre sa mère.</w:t>
      </w:r>
    </w:p>
    <w:p w:rsidR="00A72AC4" w:rsidRDefault="00A72AC4" w:rsidP="00A72AC4">
      <w:pPr>
        <w:ind w:left="1701"/>
      </w:pPr>
      <w:r>
        <w:t>Attends le Seigneur, Israël,</w:t>
      </w:r>
    </w:p>
    <w:p w:rsidR="00A72AC4" w:rsidRDefault="00A72AC4" w:rsidP="00A72AC4">
      <w:pPr>
        <w:ind w:left="1701"/>
      </w:pPr>
      <w:proofErr w:type="gramStart"/>
      <w:r>
        <w:t>maintenant</w:t>
      </w:r>
      <w:proofErr w:type="gramEnd"/>
      <w:r>
        <w:t xml:space="preserve"> et à jamais.</w:t>
      </w:r>
    </w:p>
    <w:p w:rsidR="00A72AC4" w:rsidRDefault="00A72AC4" w:rsidP="00A72AC4"/>
    <w:p w:rsidR="007A0A00" w:rsidRDefault="007A0A00" w:rsidP="00A72AC4">
      <w:pPr>
        <w:rPr>
          <w:color w:val="BF2329"/>
        </w:rPr>
      </w:pPr>
    </w:p>
    <w:p w:rsidR="00A72AC4" w:rsidRPr="00565524" w:rsidRDefault="00A72AC4" w:rsidP="00A72AC4">
      <w:pPr>
        <w:rPr>
          <w:color w:val="BF2329"/>
        </w:rPr>
      </w:pPr>
      <w:r w:rsidRPr="00565524">
        <w:rPr>
          <w:color w:val="BF2329"/>
        </w:rPr>
        <w:t>ALL</w:t>
      </w:r>
      <w:r w:rsidRPr="00565524">
        <w:rPr>
          <w:rFonts w:cs="Times New Roman"/>
          <w:color w:val="BF2329"/>
        </w:rPr>
        <w:t>É</w:t>
      </w:r>
      <w:r w:rsidRPr="00565524">
        <w:rPr>
          <w:color w:val="BF2329"/>
        </w:rPr>
        <w:t>LUIA</w:t>
      </w:r>
    </w:p>
    <w:p w:rsidR="00A72AC4" w:rsidRPr="004D16AB" w:rsidRDefault="00A72AC4" w:rsidP="00A72AC4">
      <w:pPr>
        <w:ind w:left="1701"/>
        <w:rPr>
          <w:b/>
        </w:rPr>
      </w:pPr>
      <w:r w:rsidRPr="004D16AB">
        <w:rPr>
          <w:b/>
        </w:rPr>
        <w:t>Alléluia, alléluia.</w:t>
      </w:r>
    </w:p>
    <w:p w:rsidR="00A72AC4" w:rsidRPr="00DA0023" w:rsidRDefault="00A72AC4" w:rsidP="00A72AC4">
      <w:pPr>
        <w:ind w:left="1701"/>
        <w:rPr>
          <w:sz w:val="20"/>
          <w:szCs w:val="20"/>
        </w:rPr>
      </w:pPr>
      <w:r>
        <w:t>Tu es béni, Père</w:t>
      </w:r>
      <w:r>
        <w:tab/>
      </w:r>
      <w:r>
        <w:tab/>
      </w:r>
      <w:r>
        <w:tab/>
      </w:r>
      <w:r>
        <w:tab/>
      </w:r>
      <w:r>
        <w:tab/>
      </w:r>
      <w:r w:rsidRPr="00565524">
        <w:rPr>
          <w:color w:val="BF2329"/>
          <w:sz w:val="20"/>
          <w:szCs w:val="20"/>
        </w:rPr>
        <w:t xml:space="preserve">cf. </w:t>
      </w:r>
      <w:r w:rsidRPr="00565524">
        <w:rPr>
          <w:b/>
          <w:color w:val="BF2329"/>
          <w:sz w:val="20"/>
          <w:szCs w:val="20"/>
        </w:rPr>
        <w:t>Mt 11</w:t>
      </w:r>
      <w:r w:rsidRPr="00565524">
        <w:rPr>
          <w:color w:val="BF2329"/>
          <w:sz w:val="20"/>
          <w:szCs w:val="20"/>
        </w:rPr>
        <w:t>, 25</w:t>
      </w:r>
    </w:p>
    <w:p w:rsidR="00A72AC4" w:rsidRDefault="00A72AC4" w:rsidP="00A72AC4">
      <w:pPr>
        <w:ind w:left="1701"/>
      </w:pPr>
      <w:r>
        <w:t>Seigneur du ciel et de la terre,</w:t>
      </w:r>
    </w:p>
    <w:p w:rsidR="00A72AC4" w:rsidRDefault="00A72AC4" w:rsidP="00A72AC4">
      <w:pPr>
        <w:ind w:left="1701"/>
      </w:pPr>
      <w:proofErr w:type="gramStart"/>
      <w:r>
        <w:t>tu</w:t>
      </w:r>
      <w:proofErr w:type="gramEnd"/>
      <w:r>
        <w:t xml:space="preserve"> as révélé aux tout-petits</w:t>
      </w:r>
    </w:p>
    <w:p w:rsidR="00A72AC4" w:rsidRDefault="00A72AC4" w:rsidP="00A72AC4">
      <w:pPr>
        <w:ind w:left="1701"/>
      </w:pPr>
      <w:proofErr w:type="gramStart"/>
      <w:r>
        <w:t>les</w:t>
      </w:r>
      <w:proofErr w:type="gramEnd"/>
      <w:r>
        <w:t xml:space="preserve"> mystères du Royaume !</w:t>
      </w:r>
    </w:p>
    <w:p w:rsidR="00A72AC4" w:rsidRPr="004D16AB" w:rsidRDefault="00A72AC4" w:rsidP="00A72AC4">
      <w:pPr>
        <w:ind w:left="1701"/>
        <w:rPr>
          <w:b/>
        </w:rPr>
      </w:pPr>
      <w:r w:rsidRPr="004D16AB">
        <w:rPr>
          <w:b/>
        </w:rPr>
        <w:t>Alléluia.</w:t>
      </w:r>
    </w:p>
    <w:p w:rsidR="00A72AC4" w:rsidRDefault="00A72AC4" w:rsidP="00A72AC4"/>
    <w:p w:rsidR="00A72AC4" w:rsidRPr="00565524" w:rsidRDefault="00A72AC4" w:rsidP="00A72AC4">
      <w:pPr>
        <w:rPr>
          <w:color w:val="BF2329"/>
        </w:rPr>
      </w:pPr>
      <w:r w:rsidRPr="00565524">
        <w:rPr>
          <w:rFonts w:cs="Times New Roman"/>
          <w:color w:val="BF2329"/>
        </w:rPr>
        <w:lastRenderedPageBreak/>
        <w:t>É</w:t>
      </w:r>
      <w:r w:rsidRPr="00565524">
        <w:rPr>
          <w:color w:val="BF2329"/>
        </w:rPr>
        <w:t>VANGILE</w:t>
      </w:r>
    </w:p>
    <w:p w:rsidR="00A72AC4" w:rsidRPr="00565524" w:rsidRDefault="00A72AC4" w:rsidP="00A72AC4">
      <w:pPr>
        <w:jc w:val="right"/>
        <w:rPr>
          <w:color w:val="BF2329"/>
          <w:sz w:val="20"/>
        </w:rPr>
      </w:pPr>
      <w:r w:rsidRPr="00565524">
        <w:rPr>
          <w:color w:val="BF2329"/>
          <w:sz w:val="20"/>
        </w:rPr>
        <w:t>« Si vous ne changez pas pour devenir comme les enfants,</w:t>
      </w:r>
    </w:p>
    <w:p w:rsidR="00A72AC4" w:rsidRPr="00565524" w:rsidRDefault="00A72AC4" w:rsidP="00B7023C">
      <w:pPr>
        <w:jc w:val="right"/>
        <w:rPr>
          <w:color w:val="BF2329"/>
          <w:sz w:val="20"/>
        </w:rPr>
      </w:pPr>
      <w:proofErr w:type="gramStart"/>
      <w:r w:rsidRPr="00565524">
        <w:rPr>
          <w:color w:val="BF2329"/>
          <w:sz w:val="20"/>
        </w:rPr>
        <w:t>vous</w:t>
      </w:r>
      <w:proofErr w:type="gramEnd"/>
      <w:r w:rsidRPr="00565524">
        <w:rPr>
          <w:color w:val="BF2329"/>
          <w:sz w:val="20"/>
        </w:rPr>
        <w:t xml:space="preserve"> n’entrerez pas dans le royaume des Cieux »</w:t>
      </w:r>
    </w:p>
    <w:p w:rsidR="00A72AC4" w:rsidRDefault="00A72AC4" w:rsidP="001C0037">
      <w:pPr>
        <w:spacing w:after="120"/>
      </w:pPr>
      <w:r w:rsidRPr="00565524">
        <w:rPr>
          <w:rFonts w:ascii="Segoe UI Symbol" w:hAnsi="Segoe UI Symbol"/>
          <w:color w:val="BF2329"/>
          <w:sz w:val="28"/>
        </w:rPr>
        <w:t>✠</w:t>
      </w:r>
      <w:r>
        <w:rPr>
          <w:rFonts w:ascii="Segoe UI Symbol" w:hAnsi="Segoe UI Symbol"/>
        </w:rPr>
        <w:t xml:space="preserve"> </w:t>
      </w:r>
      <w:r w:rsidRPr="007F6A1C">
        <w:rPr>
          <w:rFonts w:cs="Times New Roman"/>
        </w:rPr>
        <w:t>Evangile de Jésus Christ selon saint Matthieu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65524">
        <w:rPr>
          <w:rFonts w:cs="Times New Roman"/>
          <w:b/>
          <w:color w:val="BF2329"/>
        </w:rPr>
        <w:t>18</w:t>
      </w:r>
      <w:r w:rsidRPr="00565524">
        <w:rPr>
          <w:rFonts w:cs="Times New Roman"/>
          <w:color w:val="BF2329"/>
        </w:rPr>
        <w:t>, 1-5</w:t>
      </w:r>
    </w:p>
    <w:p w:rsidR="00A72AC4" w:rsidRDefault="00A72AC4" w:rsidP="00A72AC4">
      <w:r>
        <w:t>À ce moment-là, les disciples s’approchèrent de Jésus et lui dirent :</w:t>
      </w:r>
    </w:p>
    <w:p w:rsidR="00A72AC4" w:rsidRDefault="00A72AC4" w:rsidP="00A72AC4">
      <w:pPr>
        <w:ind w:left="284"/>
      </w:pPr>
      <w:r>
        <w:t>« Qui donc est le plus grand</w:t>
      </w:r>
    </w:p>
    <w:p w:rsidR="00A72AC4" w:rsidRDefault="00A72AC4" w:rsidP="00A72AC4">
      <w:pPr>
        <w:ind w:left="284"/>
      </w:pPr>
      <w:proofErr w:type="gramStart"/>
      <w:r>
        <w:t>dans</w:t>
      </w:r>
      <w:proofErr w:type="gramEnd"/>
      <w:r>
        <w:t xml:space="preserve"> le royaume des Cieux ? »</w:t>
      </w:r>
    </w:p>
    <w:p w:rsidR="00A72AC4" w:rsidRDefault="00A72AC4" w:rsidP="00A72AC4">
      <w:r>
        <w:t>Alors Jésus appela un petit enfant ;</w:t>
      </w:r>
    </w:p>
    <w:p w:rsidR="00A72AC4" w:rsidRDefault="00A72AC4" w:rsidP="00A72AC4">
      <w:pPr>
        <w:ind w:left="284"/>
      </w:pPr>
      <w:proofErr w:type="gramStart"/>
      <w:r>
        <w:t>il</w:t>
      </w:r>
      <w:proofErr w:type="gramEnd"/>
      <w:r>
        <w:t xml:space="preserve"> le plaça au milieu d’eux,</w:t>
      </w:r>
    </w:p>
    <w:p w:rsidR="00A72AC4" w:rsidRDefault="00A72AC4" w:rsidP="00A72AC4">
      <w:proofErr w:type="gramStart"/>
      <w:r>
        <w:t>et</w:t>
      </w:r>
      <w:proofErr w:type="gramEnd"/>
      <w:r>
        <w:t xml:space="preserve"> il déclara :</w:t>
      </w:r>
    </w:p>
    <w:p w:rsidR="00A72AC4" w:rsidRDefault="00A72AC4" w:rsidP="00A72AC4">
      <w:pPr>
        <w:ind w:left="284"/>
      </w:pPr>
      <w:r>
        <w:t>« Amen, je vous le dis :</w:t>
      </w:r>
    </w:p>
    <w:p w:rsidR="00A72AC4" w:rsidRDefault="00A72AC4" w:rsidP="00A72AC4">
      <w:pPr>
        <w:ind w:left="284"/>
      </w:pPr>
      <w:proofErr w:type="gramStart"/>
      <w:r>
        <w:t>si</w:t>
      </w:r>
      <w:proofErr w:type="gramEnd"/>
      <w:r>
        <w:t xml:space="preserve"> vous ne changez pas</w:t>
      </w:r>
    </w:p>
    <w:p w:rsidR="00A72AC4" w:rsidRDefault="00A72AC4" w:rsidP="00A72AC4">
      <w:pPr>
        <w:ind w:left="567"/>
      </w:pPr>
      <w:proofErr w:type="gramStart"/>
      <w:r>
        <w:t>pour</w:t>
      </w:r>
      <w:proofErr w:type="gramEnd"/>
      <w:r>
        <w:t xml:space="preserve"> devenir comme les enfants,</w:t>
      </w:r>
    </w:p>
    <w:p w:rsidR="00A72AC4" w:rsidRDefault="00A72AC4" w:rsidP="00A72AC4">
      <w:pPr>
        <w:ind w:left="284"/>
      </w:pPr>
      <w:proofErr w:type="gramStart"/>
      <w:r>
        <w:t>vous</w:t>
      </w:r>
      <w:proofErr w:type="gramEnd"/>
      <w:r>
        <w:t xml:space="preserve"> n’entrerez pas dans le royaume des Cieux.</w:t>
      </w:r>
    </w:p>
    <w:p w:rsidR="00A72AC4" w:rsidRDefault="00A72AC4" w:rsidP="00A72AC4">
      <w:pPr>
        <w:ind w:left="284"/>
      </w:pPr>
      <w:r>
        <w:t>Mais celui qui se fera petit comme cet enfant,</w:t>
      </w:r>
    </w:p>
    <w:p w:rsidR="00A72AC4" w:rsidRDefault="00A72AC4" w:rsidP="00A72AC4">
      <w:pPr>
        <w:tabs>
          <w:tab w:val="left" w:pos="567"/>
        </w:tabs>
        <w:ind w:left="567"/>
      </w:pPr>
      <w:proofErr w:type="gramStart"/>
      <w:r>
        <w:t>celui-là</w:t>
      </w:r>
      <w:proofErr w:type="gramEnd"/>
      <w:r>
        <w:t xml:space="preserve"> est le plus grand dans le royaume des Cieux.</w:t>
      </w:r>
    </w:p>
    <w:p w:rsidR="00A72AC4" w:rsidRDefault="00A72AC4" w:rsidP="00A72AC4">
      <w:pPr>
        <w:ind w:left="284"/>
      </w:pPr>
      <w:r>
        <w:t>Et celui qui accueille un enfant comme celui-ci en mon nom,</w:t>
      </w:r>
    </w:p>
    <w:p w:rsidR="00A72AC4" w:rsidRDefault="00A72AC4" w:rsidP="00A72AC4">
      <w:pPr>
        <w:spacing w:after="120"/>
        <w:ind w:left="567"/>
      </w:pPr>
      <w:proofErr w:type="gramStart"/>
      <w:r>
        <w:t>il</w:t>
      </w:r>
      <w:proofErr w:type="gramEnd"/>
      <w:r>
        <w:t xml:space="preserve"> m’accueille, moi.</w:t>
      </w:r>
    </w:p>
    <w:p w:rsidR="00A72AC4" w:rsidRDefault="00A72AC4" w:rsidP="00A72AC4">
      <w:pPr>
        <w:ind w:left="284"/>
      </w:pPr>
      <w:r>
        <w:t>- Acclamons le Parole de Dieu.</w:t>
      </w:r>
    </w:p>
    <w:p w:rsidR="00A72AC4" w:rsidRDefault="00A72AC4" w:rsidP="00A72AC4"/>
    <w:p w:rsidR="00C96D27" w:rsidRDefault="00C96D27" w:rsidP="00A72AC4"/>
    <w:p w:rsidR="00A72AC4" w:rsidRPr="00565524" w:rsidRDefault="00A72AC4" w:rsidP="00A72AC4">
      <w:pPr>
        <w:spacing w:after="120"/>
        <w:rPr>
          <w:smallCaps/>
          <w:color w:val="BF2329"/>
        </w:rPr>
      </w:pPr>
      <w:proofErr w:type="spellStart"/>
      <w:r w:rsidRPr="00565524">
        <w:rPr>
          <w:smallCaps/>
          <w:color w:val="BF2329"/>
        </w:rPr>
        <w:t>Pri</w:t>
      </w:r>
      <w:r w:rsidRPr="00565524">
        <w:rPr>
          <w:rFonts w:cs="Times New Roman"/>
          <w:smallCaps/>
          <w:color w:val="BF2329"/>
          <w:sz w:val="20"/>
        </w:rPr>
        <w:t>È</w:t>
      </w:r>
      <w:r w:rsidRPr="00565524">
        <w:rPr>
          <w:smallCaps/>
          <w:color w:val="BF2329"/>
        </w:rPr>
        <w:t>re</w:t>
      </w:r>
      <w:proofErr w:type="spellEnd"/>
      <w:r w:rsidRPr="00565524">
        <w:rPr>
          <w:smallCaps/>
          <w:color w:val="BF2329"/>
        </w:rPr>
        <w:t xml:space="preserve"> sur les offrandes</w:t>
      </w:r>
    </w:p>
    <w:p w:rsidR="00A72AC4" w:rsidRPr="001352FB" w:rsidRDefault="00A72AC4" w:rsidP="00A72AC4">
      <w:pPr>
        <w:keepNext/>
        <w:framePr w:dropCap="drop" w:lines="2" w:wrap="around" w:vAnchor="text" w:hAnchor="text"/>
        <w:spacing w:line="551" w:lineRule="exact"/>
        <w:textAlignment w:val="baseline"/>
        <w:rPr>
          <w:rFonts w:cs="Times New Roman"/>
          <w:color w:val="FF0000"/>
          <w:position w:val="-5"/>
          <w:sz w:val="69"/>
        </w:rPr>
      </w:pPr>
      <w:r w:rsidRPr="00565524">
        <w:rPr>
          <w:rFonts w:cs="Times New Roman"/>
          <w:color w:val="BF2329"/>
          <w:position w:val="-5"/>
          <w:sz w:val="69"/>
        </w:rPr>
        <w:t>N</w:t>
      </w:r>
    </w:p>
    <w:p w:rsidR="00A72AC4" w:rsidRDefault="00A72AC4" w:rsidP="00A72AC4">
      <w:r>
        <w:t>ous proclamons tes merveilles, Seigneur,</w:t>
      </w:r>
    </w:p>
    <w:p w:rsidR="00A72AC4" w:rsidRDefault="00A72AC4" w:rsidP="00A72AC4">
      <w:pPr>
        <w:ind w:left="709"/>
      </w:pPr>
      <w:proofErr w:type="gramStart"/>
      <w:r>
        <w:t>en</w:t>
      </w:r>
      <w:proofErr w:type="gramEnd"/>
      <w:r>
        <w:t xml:space="preserve"> fêtant sainte Thérèse,</w:t>
      </w:r>
    </w:p>
    <w:p w:rsidR="00A72AC4" w:rsidRDefault="00A72AC4" w:rsidP="00A72AC4">
      <w:proofErr w:type="gramStart"/>
      <w:r>
        <w:t>et</w:t>
      </w:r>
      <w:proofErr w:type="gramEnd"/>
      <w:r>
        <w:t xml:space="preserve"> nous te supplions humblement :</w:t>
      </w:r>
    </w:p>
    <w:p w:rsidR="00A72AC4" w:rsidRDefault="00A72AC4" w:rsidP="00A72AC4">
      <w:r>
        <w:t>Tu aimais sa vie simple et courageuse ;</w:t>
      </w:r>
    </w:p>
    <w:p w:rsidR="00A72AC4" w:rsidRDefault="00A72AC4" w:rsidP="00A72AC4">
      <w:pPr>
        <w:ind w:left="284"/>
      </w:pPr>
      <w:proofErr w:type="gramStart"/>
      <w:r>
        <w:t>accepte</w:t>
      </w:r>
      <w:proofErr w:type="gramEnd"/>
      <w:r>
        <w:t xml:space="preserve"> l’hommage de notre liturgie. Par Jésus.</w:t>
      </w:r>
    </w:p>
    <w:p w:rsidR="00A72AC4" w:rsidRDefault="00A72AC4" w:rsidP="00A72AC4"/>
    <w:p w:rsidR="00A72AC4" w:rsidRDefault="00A72AC4" w:rsidP="00A72AC4"/>
    <w:p w:rsidR="00A72AC4" w:rsidRPr="00565524" w:rsidRDefault="00A72AC4" w:rsidP="00A72AC4">
      <w:pPr>
        <w:spacing w:after="120"/>
        <w:rPr>
          <w:color w:val="BF2329"/>
          <w:sz w:val="22"/>
        </w:rPr>
      </w:pPr>
      <w:r w:rsidRPr="00565524">
        <w:rPr>
          <w:smallCaps/>
          <w:color w:val="BF2329"/>
        </w:rPr>
        <w:t>Antienne de la communion</w:t>
      </w:r>
      <w:r w:rsidRPr="00565524">
        <w:rPr>
          <w:smallCaps/>
          <w:color w:val="BF2329"/>
        </w:rPr>
        <w:tab/>
      </w:r>
      <w:r w:rsidRPr="00565524">
        <w:rPr>
          <w:smallCaps/>
          <w:color w:val="BF2329"/>
          <w:sz w:val="22"/>
        </w:rPr>
        <w:t>M</w:t>
      </w:r>
      <w:r w:rsidRPr="00565524">
        <w:rPr>
          <w:color w:val="BF2329"/>
          <w:sz w:val="22"/>
        </w:rPr>
        <w:t>t 18, 3</w:t>
      </w:r>
    </w:p>
    <w:p w:rsidR="00A72AC4" w:rsidRDefault="00A72AC4" w:rsidP="00A72AC4">
      <w:r>
        <w:t>« Si vous ne changez,</w:t>
      </w:r>
    </w:p>
    <w:p w:rsidR="00A72AC4" w:rsidRDefault="00A72AC4" w:rsidP="00A72AC4">
      <w:pPr>
        <w:ind w:left="284"/>
      </w:pPr>
      <w:r>
        <w:t>pour devenir comme les petits enfants, dit le Seigneur,</w:t>
      </w:r>
    </w:p>
    <w:p w:rsidR="00A72AC4" w:rsidRDefault="00A72AC4" w:rsidP="00A72AC4">
      <w:proofErr w:type="gramStart"/>
      <w:r>
        <w:t>vous</w:t>
      </w:r>
      <w:proofErr w:type="gramEnd"/>
      <w:r>
        <w:t xml:space="preserve"> n’entrerez pas dans le Royaume des cieux. »</w:t>
      </w:r>
    </w:p>
    <w:p w:rsidR="00A72AC4" w:rsidRDefault="00A72AC4" w:rsidP="00A72AC4"/>
    <w:p w:rsidR="00A72AC4" w:rsidRDefault="00A72AC4" w:rsidP="00A72AC4"/>
    <w:p w:rsidR="00A72AC4" w:rsidRPr="00565524" w:rsidRDefault="00A72AC4" w:rsidP="00A72AC4">
      <w:pPr>
        <w:spacing w:after="120"/>
        <w:rPr>
          <w:smallCaps/>
          <w:color w:val="BF2329"/>
        </w:rPr>
      </w:pPr>
      <w:proofErr w:type="spellStart"/>
      <w:r w:rsidRPr="00565524">
        <w:rPr>
          <w:smallCaps/>
          <w:color w:val="BF2329"/>
        </w:rPr>
        <w:t>Pri</w:t>
      </w:r>
      <w:r w:rsidRPr="00565524">
        <w:rPr>
          <w:rFonts w:cs="Times New Roman"/>
          <w:smallCaps/>
          <w:color w:val="BF2329"/>
          <w:sz w:val="20"/>
        </w:rPr>
        <w:t>È</w:t>
      </w:r>
      <w:r w:rsidRPr="00565524">
        <w:rPr>
          <w:smallCaps/>
          <w:color w:val="BF2329"/>
        </w:rPr>
        <w:t>re</w:t>
      </w:r>
      <w:proofErr w:type="spellEnd"/>
      <w:r w:rsidRPr="00565524">
        <w:rPr>
          <w:smallCaps/>
          <w:color w:val="BF2329"/>
        </w:rPr>
        <w:t xml:space="preserve"> </w:t>
      </w:r>
      <w:proofErr w:type="spellStart"/>
      <w:r w:rsidRPr="00565524">
        <w:rPr>
          <w:smallCaps/>
          <w:color w:val="BF2329"/>
        </w:rPr>
        <w:t>apr</w:t>
      </w:r>
      <w:r w:rsidRPr="00565524">
        <w:rPr>
          <w:rFonts w:cs="Times New Roman"/>
          <w:smallCaps/>
          <w:color w:val="BF2329"/>
          <w:sz w:val="20"/>
        </w:rPr>
        <w:t>È</w:t>
      </w:r>
      <w:r w:rsidRPr="00565524">
        <w:rPr>
          <w:smallCaps/>
          <w:color w:val="BF2329"/>
        </w:rPr>
        <w:t>s</w:t>
      </w:r>
      <w:proofErr w:type="spellEnd"/>
      <w:r w:rsidRPr="00565524">
        <w:rPr>
          <w:smallCaps/>
          <w:color w:val="BF2329"/>
        </w:rPr>
        <w:t xml:space="preserve"> la communion</w:t>
      </w:r>
    </w:p>
    <w:p w:rsidR="00A72AC4" w:rsidRPr="00180004" w:rsidRDefault="00A72AC4" w:rsidP="00A72AC4">
      <w:pPr>
        <w:keepNext/>
        <w:framePr w:dropCap="drop" w:lines="2" w:wrap="around" w:vAnchor="text" w:hAnchor="text"/>
        <w:spacing w:line="551" w:lineRule="exact"/>
        <w:textAlignment w:val="baseline"/>
        <w:rPr>
          <w:rFonts w:cs="Times New Roman"/>
          <w:color w:val="FF0000"/>
          <w:position w:val="-6"/>
          <w:sz w:val="70"/>
        </w:rPr>
      </w:pPr>
      <w:r w:rsidRPr="00565524">
        <w:rPr>
          <w:rFonts w:cs="Times New Roman"/>
          <w:color w:val="BF2329"/>
          <w:position w:val="-6"/>
          <w:sz w:val="70"/>
        </w:rPr>
        <w:t>P</w:t>
      </w:r>
    </w:p>
    <w:p w:rsidR="00A72AC4" w:rsidRDefault="00A72AC4" w:rsidP="00A72AC4">
      <w:r>
        <w:t>ar le sacrement que tu nous a donné, Seigneur,</w:t>
      </w:r>
    </w:p>
    <w:p w:rsidR="00A72AC4" w:rsidRDefault="00A72AC4" w:rsidP="00A72AC4">
      <w:pPr>
        <w:ind w:left="709"/>
      </w:pPr>
      <w:proofErr w:type="gramStart"/>
      <w:r>
        <w:t>brûle-nous</w:t>
      </w:r>
      <w:proofErr w:type="gramEnd"/>
      <w:r>
        <w:t xml:space="preserve"> de cette charité</w:t>
      </w:r>
      <w:bookmarkStart w:id="0" w:name="_GoBack"/>
      <w:bookmarkEnd w:id="0"/>
    </w:p>
    <w:p w:rsidR="00A72AC4" w:rsidRDefault="00A72AC4" w:rsidP="00A72AC4">
      <w:pPr>
        <w:ind w:left="284"/>
      </w:pPr>
      <w:proofErr w:type="gramStart"/>
      <w:r>
        <w:t>qui</w:t>
      </w:r>
      <w:proofErr w:type="gramEnd"/>
      <w:r>
        <w:t xml:space="preserve"> incitait sainte Thérèse à s’abandonner à ta grâce</w:t>
      </w:r>
    </w:p>
    <w:p w:rsidR="00A72AC4" w:rsidRDefault="00A72AC4" w:rsidP="00A72AC4">
      <w:pPr>
        <w:ind w:left="284"/>
      </w:pPr>
      <w:proofErr w:type="gramStart"/>
      <w:r>
        <w:t>et</w:t>
      </w:r>
      <w:proofErr w:type="gramEnd"/>
      <w:r>
        <w:t xml:space="preserve"> à se passionner pour le salut de tous les hommes.</w:t>
      </w:r>
    </w:p>
    <w:p w:rsidR="00A72AC4" w:rsidRDefault="00A72AC4" w:rsidP="00A72AC4">
      <w:r>
        <w:t>Par Jésus.</w:t>
      </w:r>
    </w:p>
    <w:p w:rsidR="00224DA6" w:rsidRDefault="00224DA6"/>
    <w:p w:rsidR="007A0A00" w:rsidRDefault="007A0A00"/>
    <w:p w:rsidR="007A0A00" w:rsidRDefault="007A0A00" w:rsidP="007A0A00">
      <w:pPr>
        <w:jc w:val="both"/>
      </w:pPr>
      <w:r w:rsidRPr="007A0A00">
        <w:rPr>
          <w:u w:val="single"/>
        </w:rPr>
        <w:t>Dans le cas où cela n’a pas encore été proposé, temps de prière personnelle et de vénération des reliques</w:t>
      </w:r>
      <w:r>
        <w:t> :</w:t>
      </w:r>
    </w:p>
    <w:p w:rsidR="007A0A00" w:rsidRDefault="007A0A00" w:rsidP="007A0A00">
      <w:pPr>
        <w:jc w:val="both"/>
      </w:pPr>
      <w:r>
        <w:t>Elles expriment notre amitié spirituelle avec la Sainte, notre respect et notre foi en la communion des saints.</w:t>
      </w:r>
    </w:p>
    <w:p w:rsidR="007A0A00" w:rsidRDefault="007A0A00" w:rsidP="007A0A00">
      <w:pPr>
        <w:jc w:val="both"/>
      </w:pPr>
      <w:r>
        <w:t>Vous pouvez toucher le reliquaire, lui donner un baiser, vous incliner, déposer une fleur, un pétale, marquer un court instant d’arrêt devant lui, faire un signe de croix.</w:t>
      </w:r>
    </w:p>
    <w:p w:rsidR="007A0A00" w:rsidRDefault="007A0A00" w:rsidP="007A0A00">
      <w:pPr>
        <w:jc w:val="both"/>
      </w:pPr>
      <w:r>
        <w:t>L’essentiel sera d’accomplir ces gestes dignement.</w:t>
      </w:r>
    </w:p>
    <w:p w:rsidR="007A0A00" w:rsidRDefault="007A0A00" w:rsidP="007A0A00">
      <w:pPr>
        <w:jc w:val="both"/>
      </w:pPr>
    </w:p>
    <w:sectPr w:rsidR="007A0A00" w:rsidSect="00A72AC4">
      <w:footerReference w:type="default" r:id="rId8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7A3" w:rsidRDefault="003B07A3" w:rsidP="006811FE">
      <w:r>
        <w:separator/>
      </w:r>
    </w:p>
  </w:endnote>
  <w:endnote w:type="continuationSeparator" w:id="0">
    <w:p w:rsidR="003B07A3" w:rsidRDefault="003B07A3" w:rsidP="0068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379382"/>
      <w:docPartObj>
        <w:docPartGallery w:val="Page Numbers (Bottom of Page)"/>
        <w:docPartUnique/>
      </w:docPartObj>
    </w:sdtPr>
    <w:sdtEndPr/>
    <w:sdtContent>
      <w:p w:rsidR="006811FE" w:rsidRDefault="006811FE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BF899D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10189210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811FE" w:rsidRDefault="006811FE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A0A00" w:rsidRPr="007A0A00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6811FE" w:rsidRDefault="006811FE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7A0A00" w:rsidRPr="007A0A00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7A3" w:rsidRDefault="003B07A3" w:rsidP="006811FE">
      <w:r>
        <w:separator/>
      </w:r>
    </w:p>
  </w:footnote>
  <w:footnote w:type="continuationSeparator" w:id="0">
    <w:p w:rsidR="003B07A3" w:rsidRDefault="003B07A3" w:rsidP="00681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51"/>
    <w:rsid w:val="001606A8"/>
    <w:rsid w:val="001C0037"/>
    <w:rsid w:val="00224DA6"/>
    <w:rsid w:val="003B07A3"/>
    <w:rsid w:val="00565524"/>
    <w:rsid w:val="005663FF"/>
    <w:rsid w:val="00650554"/>
    <w:rsid w:val="006811FE"/>
    <w:rsid w:val="0075135A"/>
    <w:rsid w:val="007938C5"/>
    <w:rsid w:val="007A0A00"/>
    <w:rsid w:val="008A24D1"/>
    <w:rsid w:val="00987DC1"/>
    <w:rsid w:val="00A41BB3"/>
    <w:rsid w:val="00A72AC4"/>
    <w:rsid w:val="00B7023C"/>
    <w:rsid w:val="00B83551"/>
    <w:rsid w:val="00B9570D"/>
    <w:rsid w:val="00C96D27"/>
    <w:rsid w:val="00CF2848"/>
    <w:rsid w:val="00F11F7A"/>
    <w:rsid w:val="00F6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A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606A8"/>
  </w:style>
  <w:style w:type="paragraph" w:styleId="Paragraphedeliste">
    <w:name w:val="List Paragraph"/>
    <w:basedOn w:val="Normal"/>
    <w:uiPriority w:val="34"/>
    <w:qFormat/>
    <w:rsid w:val="001606A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06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06A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606A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811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11FE"/>
  </w:style>
  <w:style w:type="paragraph" w:styleId="Pieddepage">
    <w:name w:val="footer"/>
    <w:basedOn w:val="Normal"/>
    <w:link w:val="PieddepageCar"/>
    <w:uiPriority w:val="99"/>
    <w:unhideWhenUsed/>
    <w:rsid w:val="006811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1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A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606A8"/>
  </w:style>
  <w:style w:type="paragraph" w:styleId="Paragraphedeliste">
    <w:name w:val="List Paragraph"/>
    <w:basedOn w:val="Normal"/>
    <w:uiPriority w:val="34"/>
    <w:qFormat/>
    <w:rsid w:val="001606A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06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06A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606A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811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11FE"/>
  </w:style>
  <w:style w:type="paragraph" w:styleId="Pieddepage">
    <w:name w:val="footer"/>
    <w:basedOn w:val="Normal"/>
    <w:link w:val="PieddepageCar"/>
    <w:uiPriority w:val="99"/>
    <w:unhideWhenUsed/>
    <w:rsid w:val="006811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AD2F0-5FE3-4AF7-A06F-92342FFF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805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Thierry Gard</cp:lastModifiedBy>
  <cp:revision>3</cp:revision>
  <cp:lastPrinted>2019-03-07T17:39:00Z</cp:lastPrinted>
  <dcterms:created xsi:type="dcterms:W3CDTF">2019-03-28T09:04:00Z</dcterms:created>
  <dcterms:modified xsi:type="dcterms:W3CDTF">2019-03-28T09:12:00Z</dcterms:modified>
</cp:coreProperties>
</file>